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E19E9" w14:textId="7EB6F4DD" w:rsidR="006405FE" w:rsidRPr="006C55B1" w:rsidRDefault="006405FE" w:rsidP="006405FE">
      <w:pPr>
        <w:pStyle w:val="NoSpacing"/>
        <w:jc w:val="center"/>
        <w:rPr>
          <w:color w:val="FF0000"/>
        </w:rPr>
      </w:pPr>
      <w:r w:rsidRPr="006C55B1">
        <w:rPr>
          <w:color w:val="FF0000"/>
        </w:rPr>
        <w:t xml:space="preserve">A Partnership Plan between the Heart of America Fire </w:t>
      </w:r>
      <w:r w:rsidR="000B5DFD">
        <w:rPr>
          <w:color w:val="FF0000"/>
        </w:rPr>
        <w:t>Marshals</w:t>
      </w:r>
    </w:p>
    <w:p w14:paraId="3B54CE18" w14:textId="77777777" w:rsidR="006405FE" w:rsidRPr="006C55B1" w:rsidRDefault="006405FE" w:rsidP="006405FE">
      <w:pPr>
        <w:pStyle w:val="NoSpacing"/>
        <w:rPr>
          <w:color w:val="FF0000"/>
        </w:rPr>
      </w:pPr>
    </w:p>
    <w:p w14:paraId="3F734F60" w14:textId="440AE2AD" w:rsidR="006405FE" w:rsidRDefault="006405FE" w:rsidP="006405FE">
      <w:pPr>
        <w:pStyle w:val="NoSpacing"/>
        <w:rPr>
          <w:color w:val="000000" w:themeColor="text1"/>
        </w:rPr>
      </w:pPr>
      <w:r w:rsidRPr="006C55B1">
        <w:rPr>
          <w:color w:val="000000" w:themeColor="text1"/>
        </w:rPr>
        <w:t>Due to the mobility of the food truck vendors throughout the Kansas City Metropolitan Area, the Heart of America’s Fire Marshal Group has established a general requirements inspection checklist for the authorities having jurisdiction (AHJ).  This checklist has been established to help create consistency amongst the AHJ’s and the requirements for food trucks to operate</w:t>
      </w:r>
      <w:r w:rsidR="00FE2B64">
        <w:rPr>
          <w:color w:val="000000" w:themeColor="text1"/>
        </w:rPr>
        <w:t xml:space="preserve"> under the recently adopted 2018 International Fire Code.</w:t>
      </w:r>
    </w:p>
    <w:p w14:paraId="70A6F238" w14:textId="4FA73359" w:rsidR="00FE2B64" w:rsidRDefault="00FE2B64" w:rsidP="006405FE">
      <w:pPr>
        <w:pStyle w:val="NoSpacing"/>
        <w:rPr>
          <w:color w:val="000000" w:themeColor="text1"/>
        </w:rPr>
      </w:pPr>
    </w:p>
    <w:p w14:paraId="1E02568D" w14:textId="3BF9705C" w:rsidR="00FE2B64" w:rsidRDefault="00D9592C" w:rsidP="006405FE">
      <w:pPr>
        <w:pStyle w:val="NoSpacing"/>
        <w:rPr>
          <w:color w:val="000000" w:themeColor="text1"/>
        </w:rPr>
      </w:pPr>
      <w:r>
        <w:rPr>
          <w:color w:val="000000" w:themeColor="text1"/>
        </w:rPr>
        <w:t>By</w:t>
      </w:r>
      <w:r w:rsidR="00FE2B64">
        <w:rPr>
          <w:color w:val="000000" w:themeColor="text1"/>
        </w:rPr>
        <w:t xml:space="preserve"> </w:t>
      </w:r>
      <w:r>
        <w:rPr>
          <w:color w:val="000000" w:themeColor="text1"/>
        </w:rPr>
        <w:t>adopting</w:t>
      </w:r>
      <w:r w:rsidR="00FE2B64">
        <w:rPr>
          <w:color w:val="000000" w:themeColor="text1"/>
        </w:rPr>
        <w:t xml:space="preserve"> the 2018 International Fire Code by the municipalities within Central Jackson County Fire Protection District, we will be inspecting and enforcing the new regulations for food trucks.  The </w:t>
      </w:r>
      <w:r>
        <w:rPr>
          <w:color w:val="000000" w:themeColor="text1"/>
        </w:rPr>
        <w:t>most significant</w:t>
      </w:r>
      <w:r w:rsidR="00FE2B64">
        <w:rPr>
          <w:color w:val="000000" w:themeColor="text1"/>
        </w:rPr>
        <w:t xml:space="preserve"> change food truck vendors will see is the requirement </w:t>
      </w:r>
      <w:r w:rsidRPr="00D9592C">
        <w:rPr>
          <w:color w:val="000000" w:themeColor="text1"/>
        </w:rPr>
        <w:t>that all food trucks that produce grease-laden vapors during their cooking process must</w:t>
      </w:r>
      <w:r w:rsidR="00FE2B64">
        <w:rPr>
          <w:color w:val="000000" w:themeColor="text1"/>
        </w:rPr>
        <w:t xml:space="preserve"> have a hood and duct system with an automatic extinguishing system.  </w:t>
      </w:r>
      <w:r>
        <w:rPr>
          <w:color w:val="000000" w:themeColor="text1"/>
        </w:rPr>
        <w:t xml:space="preserve">This requirement is for any food vendor conducting business within the cities of Blue Springs or Grain Valley. </w:t>
      </w:r>
      <w:r w:rsidRPr="00D9592C">
        <w:rPr>
          <w:color w:val="000000" w:themeColor="text1"/>
        </w:rPr>
        <w:t>You may not conduct business within these cities if you currently do not have an automatic extinguishing system</w:t>
      </w:r>
      <w:r w:rsidR="00FE2B64">
        <w:rPr>
          <w:color w:val="000000" w:themeColor="text1"/>
        </w:rPr>
        <w:t xml:space="preserve">.  </w:t>
      </w:r>
    </w:p>
    <w:p w14:paraId="67CC48FA" w14:textId="231887F2" w:rsidR="00FE2B64" w:rsidRDefault="00FE2B64" w:rsidP="006405FE">
      <w:pPr>
        <w:pStyle w:val="NoSpacing"/>
        <w:rPr>
          <w:color w:val="000000" w:themeColor="text1"/>
        </w:rPr>
      </w:pPr>
    </w:p>
    <w:p w14:paraId="7F2422AE" w14:textId="1B39B757" w:rsidR="00FE2B64" w:rsidRPr="006C55B1" w:rsidRDefault="00FE2B64" w:rsidP="006405FE">
      <w:pPr>
        <w:pStyle w:val="NoSpacing"/>
        <w:rPr>
          <w:color w:val="000000" w:themeColor="text1"/>
        </w:rPr>
      </w:pPr>
      <w:r>
        <w:rPr>
          <w:color w:val="000000" w:themeColor="text1"/>
        </w:rPr>
        <w:t xml:space="preserve">Below is a compromised plan between the KC Metro Fire Marshals. </w:t>
      </w:r>
      <w:r w:rsidR="00AB23EE">
        <w:rPr>
          <w:color w:val="000000" w:themeColor="text1"/>
        </w:rPr>
        <w:t>If you have any questions, I may be reached at 816-229-2522 or dllewellyn@cjcfpd.org</w:t>
      </w:r>
    </w:p>
    <w:p w14:paraId="45B8FBDA" w14:textId="77777777" w:rsidR="006405FE" w:rsidRPr="006C55B1" w:rsidRDefault="006405FE" w:rsidP="006405FE">
      <w:pPr>
        <w:pStyle w:val="NoSpacing"/>
        <w:rPr>
          <w:color w:val="000000" w:themeColor="text1"/>
        </w:rPr>
      </w:pPr>
    </w:p>
    <w:p w14:paraId="64A2BC33" w14:textId="77777777" w:rsidR="006405FE" w:rsidRPr="006C55B1" w:rsidRDefault="006405FE" w:rsidP="006405FE">
      <w:pPr>
        <w:pStyle w:val="NoSpacing"/>
        <w:rPr>
          <w:color w:val="000000" w:themeColor="text1"/>
        </w:rPr>
      </w:pPr>
      <w:r w:rsidRPr="006C55B1">
        <w:rPr>
          <w:color w:val="000000" w:themeColor="text1"/>
        </w:rPr>
        <w:t>Food truck defined.</w:t>
      </w:r>
    </w:p>
    <w:p w14:paraId="521AE0D8" w14:textId="77777777" w:rsidR="006405FE" w:rsidRPr="006C55B1" w:rsidRDefault="006405FE" w:rsidP="006405FE">
      <w:pPr>
        <w:pStyle w:val="NoSpacing"/>
        <w:rPr>
          <w:color w:val="000000" w:themeColor="text1"/>
        </w:rPr>
      </w:pPr>
      <w:r w:rsidRPr="006C55B1">
        <w:rPr>
          <w:color w:val="666666"/>
          <w:lang w:val="en"/>
        </w:rPr>
        <w:t xml:space="preserve">A food truck is a large motorized or non-motorized vehicle, such as a truck, </w:t>
      </w:r>
      <w:proofErr w:type="gramStart"/>
      <w:r w:rsidRPr="006C55B1">
        <w:rPr>
          <w:color w:val="666666"/>
          <w:lang w:val="en"/>
        </w:rPr>
        <w:t>van</w:t>
      </w:r>
      <w:proofErr w:type="gramEnd"/>
      <w:r w:rsidRPr="006C55B1">
        <w:rPr>
          <w:color w:val="666666"/>
          <w:lang w:val="en"/>
        </w:rPr>
        <w:t xml:space="preserve"> or trailer, equipped to cook, prepare, serve, and/or sell food. </w:t>
      </w:r>
    </w:p>
    <w:p w14:paraId="6C30A305" w14:textId="77777777" w:rsidR="006405FE" w:rsidRPr="006C55B1" w:rsidRDefault="006405FE" w:rsidP="006405FE">
      <w:pPr>
        <w:pStyle w:val="NoSpacing"/>
        <w:rPr>
          <w:color w:val="000000" w:themeColor="text1"/>
        </w:rPr>
      </w:pPr>
    </w:p>
    <w:p w14:paraId="20EAEDE1" w14:textId="77777777" w:rsidR="006405FE" w:rsidRPr="006C55B1" w:rsidRDefault="006405FE" w:rsidP="006405FE">
      <w:pPr>
        <w:pStyle w:val="NoSpacing"/>
        <w:rPr>
          <w:color w:val="000000" w:themeColor="text1"/>
        </w:rPr>
      </w:pPr>
      <w:r w:rsidRPr="006C55B1">
        <w:rPr>
          <w:color w:val="000000" w:themeColor="text1"/>
        </w:rPr>
        <w:t xml:space="preserve">Any AHJ has the right to be more restrictive than the general requirements of the inspection checklist. </w:t>
      </w:r>
    </w:p>
    <w:p w14:paraId="6FB49C57" w14:textId="77777777" w:rsidR="006405FE" w:rsidRPr="006C55B1" w:rsidRDefault="006405FE" w:rsidP="006405FE">
      <w:pPr>
        <w:pStyle w:val="NoSpacing"/>
        <w:rPr>
          <w:color w:val="000000" w:themeColor="text1"/>
        </w:rPr>
      </w:pPr>
    </w:p>
    <w:p w14:paraId="7EDE9A02" w14:textId="77777777" w:rsidR="006405FE" w:rsidRPr="006C55B1" w:rsidRDefault="006405FE" w:rsidP="006405FE">
      <w:pPr>
        <w:pStyle w:val="NoSpacing"/>
        <w:rPr>
          <w:color w:val="000000" w:themeColor="text1"/>
        </w:rPr>
      </w:pPr>
      <w:r w:rsidRPr="006C55B1">
        <w:rPr>
          <w:color w:val="000000" w:themeColor="text1"/>
        </w:rPr>
        <w:t xml:space="preserve">Operational food trucks should be inspected by the AHJ of the city the food truck’s vehicle registration is licensed in.  </w:t>
      </w:r>
    </w:p>
    <w:p w14:paraId="3CC727DA" w14:textId="77777777" w:rsidR="006405FE" w:rsidRPr="006C55B1" w:rsidRDefault="006405FE" w:rsidP="006405FE">
      <w:pPr>
        <w:pStyle w:val="NoSpacing"/>
        <w:rPr>
          <w:color w:val="000000" w:themeColor="text1"/>
        </w:rPr>
      </w:pPr>
    </w:p>
    <w:p w14:paraId="3F50AA0A" w14:textId="77777777" w:rsidR="006405FE" w:rsidRPr="006C55B1" w:rsidRDefault="006405FE" w:rsidP="006405FE">
      <w:pPr>
        <w:pStyle w:val="NoSpacing"/>
        <w:rPr>
          <w:color w:val="000000" w:themeColor="text1"/>
        </w:rPr>
      </w:pPr>
      <w:r w:rsidRPr="006C55B1">
        <w:rPr>
          <w:color w:val="000000" w:themeColor="text1"/>
        </w:rPr>
        <w:t>The AHJ conducting the inspection has the right to assess a fee set by their governing body to complete the inspection of the food truck.</w:t>
      </w:r>
    </w:p>
    <w:p w14:paraId="1498254A" w14:textId="77777777" w:rsidR="006405FE" w:rsidRPr="006C55B1" w:rsidRDefault="006405FE" w:rsidP="006405FE">
      <w:pPr>
        <w:pStyle w:val="NoSpacing"/>
        <w:rPr>
          <w:color w:val="000000" w:themeColor="text1"/>
        </w:rPr>
      </w:pPr>
    </w:p>
    <w:p w14:paraId="2BDB51B0" w14:textId="77777777" w:rsidR="006405FE" w:rsidRPr="006C55B1" w:rsidRDefault="006405FE" w:rsidP="006405FE">
      <w:pPr>
        <w:pStyle w:val="NoSpacing"/>
        <w:rPr>
          <w:color w:val="000000" w:themeColor="text1"/>
        </w:rPr>
      </w:pPr>
      <w:r w:rsidRPr="006C55B1">
        <w:rPr>
          <w:color w:val="000000" w:themeColor="text1"/>
        </w:rPr>
        <w:t xml:space="preserve">After a food truck inspection is completed and approved, the AHJ conducting the inspection will apply the approved HOA food truck inspection sticker </w:t>
      </w:r>
      <w:r w:rsidRPr="006C55B1">
        <w:rPr>
          <w:i/>
          <w:color w:val="000000" w:themeColor="text1"/>
          <w:u w:val="single"/>
        </w:rPr>
        <w:t>to the vehicle passage side windshield or in the case of a trailer to the front passenger side panel.</w:t>
      </w:r>
      <w:r w:rsidRPr="006C55B1">
        <w:rPr>
          <w:color w:val="000000" w:themeColor="text1"/>
        </w:rPr>
        <w:t xml:space="preserve">   </w:t>
      </w:r>
    </w:p>
    <w:p w14:paraId="17D9A38F" w14:textId="77777777" w:rsidR="006405FE" w:rsidRPr="006C55B1" w:rsidRDefault="006405FE" w:rsidP="006405FE">
      <w:pPr>
        <w:pStyle w:val="NoSpacing"/>
        <w:rPr>
          <w:color w:val="000000" w:themeColor="text1"/>
        </w:rPr>
      </w:pPr>
      <w:r w:rsidRPr="006C55B1">
        <w:rPr>
          <w:color w:val="000000" w:themeColor="text1"/>
        </w:rPr>
        <w:t xml:space="preserve"> </w:t>
      </w:r>
    </w:p>
    <w:p w14:paraId="13645787" w14:textId="77777777" w:rsidR="006405FE" w:rsidRPr="006C55B1" w:rsidRDefault="006405FE" w:rsidP="006405FE">
      <w:pPr>
        <w:pStyle w:val="NoSpacing"/>
        <w:rPr>
          <w:color w:val="000000" w:themeColor="text1"/>
        </w:rPr>
      </w:pPr>
      <w:r w:rsidRPr="006C55B1">
        <w:rPr>
          <w:color w:val="000000" w:themeColor="text1"/>
        </w:rPr>
        <w:t>The food truck owner is responsible for maintaining and having available for other AHJ’s a printed copy of the AHJ approved inspection report.</w:t>
      </w:r>
    </w:p>
    <w:p w14:paraId="0B7EA0D3" w14:textId="77777777" w:rsidR="006405FE" w:rsidRPr="006C55B1" w:rsidRDefault="006405FE" w:rsidP="006405FE">
      <w:pPr>
        <w:pStyle w:val="NoSpacing"/>
        <w:rPr>
          <w:color w:val="000000" w:themeColor="text1"/>
        </w:rPr>
      </w:pPr>
    </w:p>
    <w:p w14:paraId="13EC7CC5" w14:textId="77777777" w:rsidR="006405FE" w:rsidRPr="006C55B1" w:rsidRDefault="006405FE" w:rsidP="006405FE">
      <w:pPr>
        <w:pStyle w:val="NoSpacing"/>
        <w:rPr>
          <w:color w:val="000000" w:themeColor="text1"/>
        </w:rPr>
      </w:pPr>
      <w:r w:rsidRPr="006C55B1">
        <w:rPr>
          <w:color w:val="000000" w:themeColor="text1"/>
        </w:rPr>
        <w:t xml:space="preserve">AHJ’s of other cities will verify there is a current HOA food truck inspection sticker located on the food truck when a food truck travels to another jurisdiction.   </w:t>
      </w:r>
    </w:p>
    <w:p w14:paraId="727B5B4B" w14:textId="77777777" w:rsidR="006405FE" w:rsidRPr="006C55B1" w:rsidRDefault="006405FE" w:rsidP="006405FE">
      <w:pPr>
        <w:pStyle w:val="NoSpacing"/>
        <w:rPr>
          <w:color w:val="000000" w:themeColor="text1"/>
        </w:rPr>
      </w:pPr>
    </w:p>
    <w:p w14:paraId="016A4243" w14:textId="77777777" w:rsidR="006405FE" w:rsidRPr="006C55B1" w:rsidRDefault="006405FE" w:rsidP="006405FE">
      <w:pPr>
        <w:pStyle w:val="NoSpacing"/>
        <w:rPr>
          <w:color w:val="000000" w:themeColor="text1"/>
        </w:rPr>
      </w:pPr>
      <w:r w:rsidRPr="006C55B1">
        <w:rPr>
          <w:color w:val="000000" w:themeColor="text1"/>
        </w:rPr>
        <w:t xml:space="preserve">When a food truck travels to another jurisdiction, the AHJ of that jurisdiction has the right to conduct a food truck inspections or spot inspection when the AHJ feels an inspection or spot inspection is warranted.  </w:t>
      </w:r>
    </w:p>
    <w:p w14:paraId="647CBB1C" w14:textId="77777777" w:rsidR="006405FE" w:rsidRPr="006C55B1" w:rsidRDefault="006405FE" w:rsidP="006405FE">
      <w:pPr>
        <w:pStyle w:val="NoSpacing"/>
        <w:rPr>
          <w:color w:val="000000" w:themeColor="text1"/>
        </w:rPr>
      </w:pPr>
    </w:p>
    <w:p w14:paraId="202318E9" w14:textId="77777777" w:rsidR="006405FE" w:rsidRPr="006C55B1" w:rsidRDefault="006405FE" w:rsidP="006405FE">
      <w:pPr>
        <w:pStyle w:val="NoSpacing"/>
        <w:rPr>
          <w:color w:val="000000" w:themeColor="text1"/>
        </w:rPr>
      </w:pPr>
      <w:r w:rsidRPr="006C55B1">
        <w:rPr>
          <w:color w:val="000000" w:themeColor="text1"/>
        </w:rPr>
        <w:t xml:space="preserve">Having the HOA sticker and a current inspection report document does not exempt the food truck owner from meeting </w:t>
      </w:r>
      <w:proofErr w:type="gramStart"/>
      <w:r w:rsidRPr="006C55B1">
        <w:rPr>
          <w:color w:val="000000" w:themeColor="text1"/>
        </w:rPr>
        <w:t>all of</w:t>
      </w:r>
      <w:proofErr w:type="gramEnd"/>
      <w:r w:rsidRPr="006C55B1">
        <w:rPr>
          <w:color w:val="000000" w:themeColor="text1"/>
        </w:rPr>
        <w:t xml:space="preserve"> the requirements for the city the food truck will operating in.</w:t>
      </w:r>
    </w:p>
    <w:p w14:paraId="7D7F6B9F" w14:textId="77777777" w:rsidR="006405FE" w:rsidRPr="006C55B1" w:rsidRDefault="006405FE" w:rsidP="006405FE">
      <w:pPr>
        <w:pStyle w:val="NoSpacing"/>
        <w:rPr>
          <w:color w:val="000000" w:themeColor="text1"/>
        </w:rPr>
      </w:pPr>
    </w:p>
    <w:p w14:paraId="1C50AFD2" w14:textId="77777777" w:rsidR="006405FE" w:rsidRPr="006C55B1" w:rsidRDefault="006405FE" w:rsidP="006405FE">
      <w:pPr>
        <w:pStyle w:val="NoSpacing"/>
        <w:rPr>
          <w:color w:val="000000" w:themeColor="text1"/>
        </w:rPr>
      </w:pPr>
      <w:r w:rsidRPr="006C55B1">
        <w:rPr>
          <w:color w:val="000000" w:themeColor="text1"/>
        </w:rPr>
        <w:lastRenderedPageBreak/>
        <w:t xml:space="preserve">When a food truck does not have a current HOA inspection sticker the AHJ where the food truck will be operating out of can conduct the inspection and provide the owner with the current HOA sticker.  When this happens the AHJ who conducted the inspection should notify the AHJ of the food trucks registration city.  </w:t>
      </w:r>
    </w:p>
    <w:p w14:paraId="3AEC2D64" w14:textId="2B5C9D83" w:rsidR="004065B9" w:rsidRDefault="004065B9" w:rsidP="004065B9"/>
    <w:p w14:paraId="73D7300F" w14:textId="77777777" w:rsidR="00AB23EE" w:rsidRDefault="00AB23EE" w:rsidP="00AB23EE">
      <w:pPr>
        <w:spacing w:before="100" w:beforeAutospacing="1" w:after="100" w:afterAutospacing="1"/>
      </w:pPr>
      <w:r>
        <w:t xml:space="preserve">Derrick Llewellyn </w:t>
      </w:r>
    </w:p>
    <w:p w14:paraId="6B608965" w14:textId="3943A9D5" w:rsidR="00AB23EE" w:rsidRDefault="00AB23EE" w:rsidP="00AB23EE">
      <w:pPr>
        <w:spacing w:before="100" w:beforeAutospacing="1" w:after="100" w:afterAutospacing="1"/>
      </w:pPr>
      <w:r>
        <w:t>Community Risk Reduction Bureau</w:t>
      </w:r>
    </w:p>
    <w:p w14:paraId="7183E951" w14:textId="77777777" w:rsidR="00AB23EE" w:rsidRDefault="00AB23EE" w:rsidP="00AB23EE">
      <w:pPr>
        <w:spacing w:before="100" w:beforeAutospacing="1" w:after="100" w:afterAutospacing="1"/>
      </w:pPr>
      <w:r>
        <w:t>Captain of Fire Division</w:t>
      </w:r>
    </w:p>
    <w:p w14:paraId="1B1365F0" w14:textId="77777777" w:rsidR="00AB23EE" w:rsidRPr="004065B9" w:rsidRDefault="00AB23EE" w:rsidP="004065B9"/>
    <w:sectPr w:rsidR="00AB23EE" w:rsidRPr="004065B9" w:rsidSect="005F1C6F">
      <w:headerReference w:type="even" r:id="rId8"/>
      <w:headerReference w:type="default" r:id="rId9"/>
      <w:footerReference w:type="even" r:id="rId10"/>
      <w:footerReference w:type="default" r:id="rId11"/>
      <w:headerReference w:type="first" r:id="rId12"/>
      <w:footerReference w:type="first" r:id="rId13"/>
      <w:pgSz w:w="12240" w:h="15840"/>
      <w:pgMar w:top="2160" w:right="900" w:bottom="245" w:left="1440" w:header="288"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F501F" w14:textId="77777777" w:rsidR="00DE6532" w:rsidRDefault="00DE6532" w:rsidP="00E67B70">
      <w:pPr>
        <w:spacing w:after="0" w:line="240" w:lineRule="auto"/>
      </w:pPr>
      <w:r>
        <w:separator/>
      </w:r>
    </w:p>
  </w:endnote>
  <w:endnote w:type="continuationSeparator" w:id="0">
    <w:p w14:paraId="1E07C530" w14:textId="77777777" w:rsidR="00DE6532" w:rsidRDefault="00DE6532" w:rsidP="00E67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quare721 BdEx BT">
    <w:altName w:val="Sitka Small"/>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59CF9" w14:textId="77777777" w:rsidR="004065B9" w:rsidRDefault="004065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1E58D" w14:textId="25FAD962" w:rsidR="00E67B70" w:rsidRDefault="0064553A" w:rsidP="00816446">
    <w:pPr>
      <w:pStyle w:val="Footer"/>
      <w:tabs>
        <w:tab w:val="clear" w:pos="9360"/>
        <w:tab w:val="left" w:pos="5040"/>
        <w:tab w:val="left" w:pos="5760"/>
        <w:tab w:val="left" w:pos="6480"/>
        <w:tab w:val="left" w:pos="7200"/>
        <w:tab w:val="left" w:pos="7920"/>
      </w:tabs>
      <w:jc w:val="center"/>
    </w:pPr>
    <w:r>
      <w:rPr>
        <w:noProof/>
      </w:rPr>
      <mc:AlternateContent>
        <mc:Choice Requires="wps">
          <w:drawing>
            <wp:anchor distT="0" distB="0" distL="114300" distR="114300" simplePos="0" relativeHeight="251666432" behindDoc="0" locked="0" layoutInCell="1" allowOverlap="1" wp14:anchorId="1AB1E593" wp14:editId="1ECBEDDA">
              <wp:simplePos x="0" y="0"/>
              <wp:positionH relativeFrom="column">
                <wp:posOffset>3781425</wp:posOffset>
              </wp:positionH>
              <wp:positionV relativeFrom="paragraph">
                <wp:posOffset>-33655</wp:posOffset>
              </wp:positionV>
              <wp:extent cx="2593340" cy="581025"/>
              <wp:effectExtent l="0" t="0" r="0" b="0"/>
              <wp:wrapNone/>
              <wp:docPr id="1" name="Text Box 1"/>
              <wp:cNvGraphicFramePr/>
              <a:graphic xmlns:a="http://schemas.openxmlformats.org/drawingml/2006/main">
                <a:graphicData uri="http://schemas.microsoft.com/office/word/2010/wordprocessingShape">
                  <wps:wsp>
                    <wps:cNvSpPr txBox="1"/>
                    <wps:spPr>
                      <a:xfrm>
                        <a:off x="0" y="0"/>
                        <a:ext cx="2593340" cy="581025"/>
                      </a:xfrm>
                      <a:prstGeom prst="rect">
                        <a:avLst/>
                      </a:prstGeom>
                      <a:noFill/>
                      <a:ln w="6350">
                        <a:noFill/>
                      </a:ln>
                    </wps:spPr>
                    <wps:txbx>
                      <w:txbxContent>
                        <w:p w14:paraId="1AB1E598" w14:textId="7DE2511A" w:rsidR="0064553A" w:rsidRPr="0064553A" w:rsidRDefault="0064553A" w:rsidP="0064553A">
                          <w:pPr>
                            <w:jc w:val="right"/>
                            <w:rPr>
                              <w:rFonts w:ascii="Square721 BdEx BT" w:hAnsi="Square721 BdEx BT"/>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B1E593" id="_x0000_t202" coordsize="21600,21600" o:spt="202" path="m,l,21600r21600,l21600,xe">
              <v:stroke joinstyle="miter"/>
              <v:path gradientshapeok="t" o:connecttype="rect"/>
            </v:shapetype>
            <v:shape id="Text Box 1" o:spid="_x0000_s1026" type="#_x0000_t202" style="position:absolute;left:0;text-align:left;margin-left:297.75pt;margin-top:-2.65pt;width:204.2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" filled="f" stroked="f" strokeweight=".5pt">
              <v:textbox>
                <w:txbxContent>
                  <w:p w14:paraId="1AB1E598" w14:textId="7DE2511A" w:rsidR="0064553A" w:rsidRPr="0064553A" w:rsidRDefault="0064553A" w:rsidP="0064553A">
                    <w:pPr>
                      <w:jc w:val="right"/>
                      <w:rPr>
                        <w:rFonts w:ascii="Square721 BdEx BT" w:hAnsi="Square721 BdEx BT"/>
                        <w:sz w:val="56"/>
                        <w:szCs w:val="56"/>
                      </w:rPr>
                    </w:pPr>
                  </w:p>
                </w:txbxContent>
              </v:textbox>
            </v:shape>
          </w:pict>
        </mc:Fallback>
      </mc:AlternateContent>
    </w:r>
    <w:r w:rsidR="0096452F">
      <w:tab/>
    </w:r>
    <w:r w:rsidR="0096452F">
      <w:tab/>
    </w:r>
    <w:r w:rsidR="0096452F">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68343" w14:textId="77777777" w:rsidR="004065B9" w:rsidRDefault="004065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D52DC" w14:textId="77777777" w:rsidR="00DE6532" w:rsidRDefault="00DE6532" w:rsidP="00E67B70">
      <w:pPr>
        <w:spacing w:after="0" w:line="240" w:lineRule="auto"/>
      </w:pPr>
      <w:r>
        <w:separator/>
      </w:r>
    </w:p>
  </w:footnote>
  <w:footnote w:type="continuationSeparator" w:id="0">
    <w:p w14:paraId="6D3C999A" w14:textId="77777777" w:rsidR="00DE6532" w:rsidRDefault="00DE6532" w:rsidP="00E67B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1E58B" w14:textId="77777777" w:rsidR="00D9315A" w:rsidRDefault="003355A1">
    <w:pPr>
      <w:pStyle w:val="Header"/>
    </w:pPr>
    <w:r>
      <w:rPr>
        <w:noProof/>
      </w:rPr>
      <w:pict w14:anchorId="1AB1E5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69532" o:spid="_x0000_s2053" type="#_x0000_t75" style="position:absolute;margin-left:0;margin-top:0;width:610.45pt;height:790pt;z-index:-251655168;mso-position-horizontal:center;mso-position-horizontal-relative:margin;mso-position-vertical:center;mso-position-vertical-relative:margin" o:allowincell="f">
          <v:imagedata r:id="rId1" o:title="Letterhead_Blan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1E58C" w14:textId="77777777" w:rsidR="00E67B70" w:rsidRDefault="00B17FAD">
    <w:pPr>
      <w:pStyle w:val="Header"/>
    </w:pPr>
    <w:r>
      <w:rPr>
        <w:noProof/>
      </w:rPr>
      <w:drawing>
        <wp:anchor distT="0" distB="0" distL="114300" distR="114300" simplePos="0" relativeHeight="251659264" behindDoc="0" locked="0" layoutInCell="1" allowOverlap="1" wp14:anchorId="1AB1E590" wp14:editId="1AB1E591">
          <wp:simplePos x="0" y="0"/>
          <wp:positionH relativeFrom="page">
            <wp:posOffset>106680</wp:posOffset>
          </wp:positionH>
          <wp:positionV relativeFrom="paragraph">
            <wp:posOffset>3175</wp:posOffset>
          </wp:positionV>
          <wp:extent cx="7599680" cy="1064895"/>
          <wp:effectExtent l="0" t="0" r="1270" b="190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jpg"/>
                  <pic:cNvPicPr/>
                </pic:nvPicPr>
                <pic:blipFill>
                  <a:blip r:embed="rId1">
                    <a:extLst>
                      <a:ext uri="{28A0092B-C50C-407E-A947-70E740481C1C}">
                        <a14:useLocalDpi xmlns:a14="http://schemas.microsoft.com/office/drawing/2010/main" val="0"/>
                      </a:ext>
                    </a:extLst>
                  </a:blip>
                  <a:stretch>
                    <a:fillRect/>
                  </a:stretch>
                </pic:blipFill>
                <pic:spPr>
                  <a:xfrm>
                    <a:off x="0" y="0"/>
                    <a:ext cx="7599680" cy="1064895"/>
                  </a:xfrm>
                  <a:prstGeom prst="rect">
                    <a:avLst/>
                  </a:prstGeom>
                </pic:spPr>
              </pic:pic>
            </a:graphicData>
          </a:graphic>
          <wp14:sizeRelH relativeFrom="margin">
            <wp14:pctWidth>0</wp14:pctWidth>
          </wp14:sizeRelH>
          <wp14:sizeRelV relativeFrom="margin">
            <wp14:pctHeight>0</wp14:pctHeight>
          </wp14:sizeRelV>
        </wp:anchor>
      </w:drawing>
    </w:r>
    <w:r w:rsidR="003355A1">
      <w:rPr>
        <w:noProof/>
      </w:rPr>
      <w:pict w14:anchorId="1AB1E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69533" o:spid="_x0000_s2054" type="#_x0000_t75" style="position:absolute;margin-left:0;margin-top:0;width:610.45pt;height:790pt;z-index:-251654144;mso-position-horizontal:center;mso-position-horizontal-relative:margin;mso-position-vertical:center;mso-position-vertical-relative:margin" o:allowincell="f">
          <v:imagedata r:id="rId2" o:title="Letterhead_Blan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1E58E" w14:textId="77777777" w:rsidR="00D9315A" w:rsidRDefault="003355A1">
    <w:pPr>
      <w:pStyle w:val="Header"/>
    </w:pPr>
    <w:r>
      <w:rPr>
        <w:noProof/>
      </w:rPr>
      <w:pict w14:anchorId="1AB1E5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69531" o:spid="_x0000_s2052" type="#_x0000_t75" style="position:absolute;margin-left:0;margin-top:0;width:610.45pt;height:790pt;z-index:-251656192;mso-position-horizontal:center;mso-position-horizontal-relative:margin;mso-position-vertical:center;mso-position-vertical-relative:margin" o:allowincell="f">
          <v:imagedata r:id="rId1" o:title="Letterhead_Blan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705" w:hanging="321"/>
      </w:pPr>
      <w:rPr>
        <w:rFonts w:ascii="Calibri" w:hAnsi="Calibri" w:cs="Calibri"/>
        <w:b w:val="0"/>
        <w:bCs w:val="0"/>
        <w:spacing w:val="-25"/>
        <w:w w:val="100"/>
        <w:sz w:val="24"/>
        <w:szCs w:val="24"/>
      </w:rPr>
    </w:lvl>
    <w:lvl w:ilvl="1">
      <w:start w:val="1"/>
      <w:numFmt w:val="lowerLetter"/>
      <w:lvlText w:val="%2."/>
      <w:lvlJc w:val="left"/>
      <w:pPr>
        <w:ind w:left="1478" w:hanging="321"/>
      </w:pPr>
      <w:rPr>
        <w:rFonts w:ascii="Calibri" w:hAnsi="Calibri" w:cs="Calibri"/>
        <w:b w:val="0"/>
        <w:bCs w:val="0"/>
        <w:spacing w:val="-19"/>
        <w:w w:val="100"/>
        <w:sz w:val="24"/>
        <w:szCs w:val="24"/>
      </w:rPr>
    </w:lvl>
    <w:lvl w:ilvl="2">
      <w:numFmt w:val="bullet"/>
      <w:lvlText w:val=""/>
      <w:lvlJc w:val="left"/>
      <w:pPr>
        <w:ind w:left="1796" w:hanging="192"/>
      </w:pPr>
      <w:rPr>
        <w:rFonts w:ascii="Wingdings" w:hAnsi="Wingdings" w:cs="Wingdings"/>
        <w:b w:val="0"/>
        <w:bCs w:val="0"/>
        <w:spacing w:val="-1"/>
        <w:w w:val="100"/>
        <w:sz w:val="22"/>
        <w:szCs w:val="22"/>
      </w:rPr>
    </w:lvl>
    <w:lvl w:ilvl="3">
      <w:numFmt w:val="bullet"/>
      <w:lvlText w:val="•"/>
      <w:lvlJc w:val="left"/>
      <w:pPr>
        <w:ind w:left="2847" w:hanging="192"/>
      </w:pPr>
    </w:lvl>
    <w:lvl w:ilvl="4">
      <w:numFmt w:val="bullet"/>
      <w:lvlText w:val="•"/>
      <w:lvlJc w:val="left"/>
      <w:pPr>
        <w:ind w:left="3895" w:hanging="192"/>
      </w:pPr>
    </w:lvl>
    <w:lvl w:ilvl="5">
      <w:numFmt w:val="bullet"/>
      <w:lvlText w:val="•"/>
      <w:lvlJc w:val="left"/>
      <w:pPr>
        <w:ind w:left="4942" w:hanging="192"/>
      </w:pPr>
    </w:lvl>
    <w:lvl w:ilvl="6">
      <w:numFmt w:val="bullet"/>
      <w:lvlText w:val="•"/>
      <w:lvlJc w:val="left"/>
      <w:pPr>
        <w:ind w:left="5990" w:hanging="192"/>
      </w:pPr>
    </w:lvl>
    <w:lvl w:ilvl="7">
      <w:numFmt w:val="bullet"/>
      <w:lvlText w:val="•"/>
      <w:lvlJc w:val="left"/>
      <w:pPr>
        <w:ind w:left="7037" w:hanging="192"/>
      </w:pPr>
    </w:lvl>
    <w:lvl w:ilvl="8">
      <w:numFmt w:val="bullet"/>
      <w:lvlText w:val="•"/>
      <w:lvlJc w:val="left"/>
      <w:pPr>
        <w:ind w:left="8085" w:hanging="192"/>
      </w:pPr>
    </w:lvl>
  </w:abstractNum>
  <w:abstractNum w:abstractNumId="1" w15:restartNumberingAfterBreak="0">
    <w:nsid w:val="00000403"/>
    <w:multiLevelType w:val="multilevel"/>
    <w:tmpl w:val="00000886"/>
    <w:lvl w:ilvl="0">
      <w:start w:val="1"/>
      <w:numFmt w:val="decimal"/>
      <w:lvlText w:val="%1."/>
      <w:lvlJc w:val="left"/>
      <w:pPr>
        <w:ind w:left="474" w:hanging="370"/>
      </w:pPr>
      <w:rPr>
        <w:rFonts w:ascii="Calibri" w:hAnsi="Calibri" w:cs="Calibri"/>
        <w:b w:val="0"/>
        <w:bCs w:val="0"/>
        <w:w w:val="100"/>
        <w:sz w:val="22"/>
        <w:szCs w:val="22"/>
      </w:rPr>
    </w:lvl>
    <w:lvl w:ilvl="1">
      <w:numFmt w:val="bullet"/>
      <w:lvlText w:val="o"/>
      <w:lvlJc w:val="left"/>
      <w:pPr>
        <w:ind w:left="1194" w:hanging="331"/>
      </w:pPr>
      <w:rPr>
        <w:rFonts w:ascii="Courier New" w:hAnsi="Courier New" w:cs="Courier New"/>
        <w:b w:val="0"/>
        <w:bCs w:val="0"/>
        <w:w w:val="100"/>
        <w:sz w:val="22"/>
        <w:szCs w:val="22"/>
      </w:rPr>
    </w:lvl>
    <w:lvl w:ilvl="2">
      <w:numFmt w:val="bullet"/>
      <w:lvlText w:val=""/>
      <w:lvlJc w:val="left"/>
      <w:pPr>
        <w:ind w:left="1968" w:hanging="374"/>
      </w:pPr>
      <w:rPr>
        <w:rFonts w:ascii="Wingdings" w:hAnsi="Wingdings" w:cs="Wingdings"/>
        <w:b w:val="0"/>
        <w:bCs w:val="0"/>
        <w:w w:val="100"/>
        <w:sz w:val="22"/>
        <w:szCs w:val="22"/>
      </w:rPr>
    </w:lvl>
    <w:lvl w:ilvl="3">
      <w:numFmt w:val="bullet"/>
      <w:lvlText w:val="•"/>
      <w:lvlJc w:val="left"/>
      <w:pPr>
        <w:ind w:left="3160" w:hanging="374"/>
      </w:pPr>
    </w:lvl>
    <w:lvl w:ilvl="4">
      <w:numFmt w:val="bullet"/>
      <w:lvlText w:val="•"/>
      <w:lvlJc w:val="left"/>
      <w:pPr>
        <w:ind w:left="4360" w:hanging="374"/>
      </w:pPr>
    </w:lvl>
    <w:lvl w:ilvl="5">
      <w:numFmt w:val="bullet"/>
      <w:lvlText w:val="•"/>
      <w:lvlJc w:val="left"/>
      <w:pPr>
        <w:ind w:left="5560" w:hanging="374"/>
      </w:pPr>
    </w:lvl>
    <w:lvl w:ilvl="6">
      <w:numFmt w:val="bullet"/>
      <w:lvlText w:val="•"/>
      <w:lvlJc w:val="left"/>
      <w:pPr>
        <w:ind w:left="6760" w:hanging="374"/>
      </w:pPr>
    </w:lvl>
    <w:lvl w:ilvl="7">
      <w:numFmt w:val="bullet"/>
      <w:lvlText w:val="•"/>
      <w:lvlJc w:val="left"/>
      <w:pPr>
        <w:ind w:left="7960" w:hanging="374"/>
      </w:pPr>
    </w:lvl>
    <w:lvl w:ilvl="8">
      <w:numFmt w:val="bullet"/>
      <w:lvlText w:val="•"/>
      <w:lvlJc w:val="left"/>
      <w:pPr>
        <w:ind w:left="9160" w:hanging="374"/>
      </w:pPr>
    </w:lvl>
  </w:abstractNum>
  <w:abstractNum w:abstractNumId="2" w15:restartNumberingAfterBreak="0">
    <w:nsid w:val="6D42454D"/>
    <w:multiLevelType w:val="hybridMultilevel"/>
    <w:tmpl w:val="C6764960"/>
    <w:lvl w:ilvl="0" w:tplc="57EEA1DA">
      <w:start w:val="1"/>
      <w:numFmt w:val="decimal"/>
      <w:lvlText w:val="%1."/>
      <w:lvlJc w:val="left"/>
      <w:pPr>
        <w:ind w:left="130" w:hanging="281"/>
        <w:jc w:val="left"/>
      </w:pPr>
      <w:rPr>
        <w:rFonts w:ascii="Times New Roman" w:eastAsia="Times New Roman" w:hAnsi="Times New Roman" w:cs="Times New Roman" w:hint="default"/>
        <w:spacing w:val="-1"/>
        <w:w w:val="100"/>
        <w:sz w:val="28"/>
        <w:szCs w:val="28"/>
      </w:rPr>
    </w:lvl>
    <w:lvl w:ilvl="1" w:tplc="9D1002BA">
      <w:numFmt w:val="bullet"/>
      <w:lvlText w:val="•"/>
      <w:lvlJc w:val="left"/>
      <w:pPr>
        <w:ind w:left="1210" w:hanging="281"/>
      </w:pPr>
      <w:rPr>
        <w:rFonts w:hint="default"/>
      </w:rPr>
    </w:lvl>
    <w:lvl w:ilvl="2" w:tplc="D7CEA714">
      <w:numFmt w:val="bullet"/>
      <w:lvlText w:val="•"/>
      <w:lvlJc w:val="left"/>
      <w:pPr>
        <w:ind w:left="2280" w:hanging="281"/>
      </w:pPr>
      <w:rPr>
        <w:rFonts w:hint="default"/>
      </w:rPr>
    </w:lvl>
    <w:lvl w:ilvl="3" w:tplc="3A3ED27E">
      <w:numFmt w:val="bullet"/>
      <w:lvlText w:val="•"/>
      <w:lvlJc w:val="left"/>
      <w:pPr>
        <w:ind w:left="3350" w:hanging="281"/>
      </w:pPr>
      <w:rPr>
        <w:rFonts w:hint="default"/>
      </w:rPr>
    </w:lvl>
    <w:lvl w:ilvl="4" w:tplc="A13C14B0">
      <w:numFmt w:val="bullet"/>
      <w:lvlText w:val="•"/>
      <w:lvlJc w:val="left"/>
      <w:pPr>
        <w:ind w:left="4420" w:hanging="281"/>
      </w:pPr>
      <w:rPr>
        <w:rFonts w:hint="default"/>
      </w:rPr>
    </w:lvl>
    <w:lvl w:ilvl="5" w:tplc="171AC16A">
      <w:numFmt w:val="bullet"/>
      <w:lvlText w:val="•"/>
      <w:lvlJc w:val="left"/>
      <w:pPr>
        <w:ind w:left="5490" w:hanging="281"/>
      </w:pPr>
      <w:rPr>
        <w:rFonts w:hint="default"/>
      </w:rPr>
    </w:lvl>
    <w:lvl w:ilvl="6" w:tplc="AC747BE6">
      <w:numFmt w:val="bullet"/>
      <w:lvlText w:val="•"/>
      <w:lvlJc w:val="left"/>
      <w:pPr>
        <w:ind w:left="6560" w:hanging="281"/>
      </w:pPr>
      <w:rPr>
        <w:rFonts w:hint="default"/>
      </w:rPr>
    </w:lvl>
    <w:lvl w:ilvl="7" w:tplc="B7F6FC02">
      <w:numFmt w:val="bullet"/>
      <w:lvlText w:val="•"/>
      <w:lvlJc w:val="left"/>
      <w:pPr>
        <w:ind w:left="7630" w:hanging="281"/>
      </w:pPr>
      <w:rPr>
        <w:rFonts w:hint="default"/>
      </w:rPr>
    </w:lvl>
    <w:lvl w:ilvl="8" w:tplc="A3C2DC30">
      <w:numFmt w:val="bullet"/>
      <w:lvlText w:val="•"/>
      <w:lvlJc w:val="left"/>
      <w:pPr>
        <w:ind w:left="8700" w:hanging="281"/>
      </w:pPr>
      <w:rPr>
        <w:rFonts w:hint="default"/>
      </w:rPr>
    </w:lvl>
  </w:abstractNum>
  <w:num w:numId="1" w16cid:durableId="901217902">
    <w:abstractNumId w:val="0"/>
  </w:num>
  <w:num w:numId="2" w16cid:durableId="1339457137">
    <w:abstractNumId w:val="1"/>
  </w:num>
  <w:num w:numId="3" w16cid:durableId="606397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87"/>
  <w:drawingGridVerticalSpacing w:val="187"/>
  <w:doNotUseMarginsForDrawingGridOrigin/>
  <w:drawingGridHorizontalOrigin w:val="144"/>
  <w:drawingGridVerticalOrigin w:val="144"/>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xNTY0t7S0MLEwNzVR0lEKTi0uzszPAykwrgUATzp+TiwAAAA="/>
  </w:docVars>
  <w:rsids>
    <w:rsidRoot w:val="00E67B70"/>
    <w:rsid w:val="00005E69"/>
    <w:rsid w:val="000122FA"/>
    <w:rsid w:val="00031CF1"/>
    <w:rsid w:val="0003554E"/>
    <w:rsid w:val="00044867"/>
    <w:rsid w:val="00062BB8"/>
    <w:rsid w:val="00075412"/>
    <w:rsid w:val="000B5DFD"/>
    <w:rsid w:val="000C5CA1"/>
    <w:rsid w:val="000F1343"/>
    <w:rsid w:val="00122117"/>
    <w:rsid w:val="00132E5F"/>
    <w:rsid w:val="00187087"/>
    <w:rsid w:val="001905CA"/>
    <w:rsid w:val="002146C7"/>
    <w:rsid w:val="00223546"/>
    <w:rsid w:val="00235D7C"/>
    <w:rsid w:val="002A0DD8"/>
    <w:rsid w:val="002E1472"/>
    <w:rsid w:val="002E3902"/>
    <w:rsid w:val="002F3C10"/>
    <w:rsid w:val="00303981"/>
    <w:rsid w:val="003224A8"/>
    <w:rsid w:val="003355A1"/>
    <w:rsid w:val="003A24AB"/>
    <w:rsid w:val="003E0C54"/>
    <w:rsid w:val="003E2A5F"/>
    <w:rsid w:val="004065B9"/>
    <w:rsid w:val="004303B1"/>
    <w:rsid w:val="00432B9C"/>
    <w:rsid w:val="00445B3F"/>
    <w:rsid w:val="00473C2A"/>
    <w:rsid w:val="00477E68"/>
    <w:rsid w:val="004B075E"/>
    <w:rsid w:val="004D79C7"/>
    <w:rsid w:val="00531827"/>
    <w:rsid w:val="005467D4"/>
    <w:rsid w:val="00586D8F"/>
    <w:rsid w:val="005B5BBE"/>
    <w:rsid w:val="005D1E90"/>
    <w:rsid w:val="005F1C6F"/>
    <w:rsid w:val="006302FC"/>
    <w:rsid w:val="006405FE"/>
    <w:rsid w:val="006449A4"/>
    <w:rsid w:val="0064553A"/>
    <w:rsid w:val="00655D60"/>
    <w:rsid w:val="00670E48"/>
    <w:rsid w:val="00677080"/>
    <w:rsid w:val="006935F8"/>
    <w:rsid w:val="006A4057"/>
    <w:rsid w:val="006A4B8C"/>
    <w:rsid w:val="006B77B2"/>
    <w:rsid w:val="00703664"/>
    <w:rsid w:val="007237C8"/>
    <w:rsid w:val="00760EFA"/>
    <w:rsid w:val="00787341"/>
    <w:rsid w:val="007C0975"/>
    <w:rsid w:val="007C4C59"/>
    <w:rsid w:val="007C72C9"/>
    <w:rsid w:val="007E6EBD"/>
    <w:rsid w:val="007F5DD8"/>
    <w:rsid w:val="00816446"/>
    <w:rsid w:val="008606C9"/>
    <w:rsid w:val="00872A58"/>
    <w:rsid w:val="008A0892"/>
    <w:rsid w:val="008C3451"/>
    <w:rsid w:val="008E0DA6"/>
    <w:rsid w:val="008F5577"/>
    <w:rsid w:val="0090409F"/>
    <w:rsid w:val="00907C58"/>
    <w:rsid w:val="00940A9F"/>
    <w:rsid w:val="0094479C"/>
    <w:rsid w:val="0096452F"/>
    <w:rsid w:val="00966BC6"/>
    <w:rsid w:val="009679B4"/>
    <w:rsid w:val="009752FB"/>
    <w:rsid w:val="00982F5B"/>
    <w:rsid w:val="00994C8E"/>
    <w:rsid w:val="009B4E73"/>
    <w:rsid w:val="00A17909"/>
    <w:rsid w:val="00A23761"/>
    <w:rsid w:val="00A54089"/>
    <w:rsid w:val="00A9379A"/>
    <w:rsid w:val="00AA4762"/>
    <w:rsid w:val="00AA4BB5"/>
    <w:rsid w:val="00AB23EE"/>
    <w:rsid w:val="00B10B2F"/>
    <w:rsid w:val="00B13C71"/>
    <w:rsid w:val="00B17FAD"/>
    <w:rsid w:val="00B56A50"/>
    <w:rsid w:val="00B70BFB"/>
    <w:rsid w:val="00B7432A"/>
    <w:rsid w:val="00B916D0"/>
    <w:rsid w:val="00B94084"/>
    <w:rsid w:val="00BB4715"/>
    <w:rsid w:val="00BC6B4A"/>
    <w:rsid w:val="00C005D9"/>
    <w:rsid w:val="00C25232"/>
    <w:rsid w:val="00C57D2E"/>
    <w:rsid w:val="00C61F79"/>
    <w:rsid w:val="00C655A2"/>
    <w:rsid w:val="00C6602D"/>
    <w:rsid w:val="00CE09E6"/>
    <w:rsid w:val="00D052F8"/>
    <w:rsid w:val="00D67779"/>
    <w:rsid w:val="00D84926"/>
    <w:rsid w:val="00D9315A"/>
    <w:rsid w:val="00D9592C"/>
    <w:rsid w:val="00DC77A2"/>
    <w:rsid w:val="00DE6532"/>
    <w:rsid w:val="00DF075B"/>
    <w:rsid w:val="00E0266C"/>
    <w:rsid w:val="00E06158"/>
    <w:rsid w:val="00E27F0F"/>
    <w:rsid w:val="00E67B70"/>
    <w:rsid w:val="00E775BC"/>
    <w:rsid w:val="00E820BF"/>
    <w:rsid w:val="00E977F8"/>
    <w:rsid w:val="00EC6D13"/>
    <w:rsid w:val="00EE43D2"/>
    <w:rsid w:val="00F430D7"/>
    <w:rsid w:val="00F5078B"/>
    <w:rsid w:val="00F83FE2"/>
    <w:rsid w:val="00F87601"/>
    <w:rsid w:val="00FA04AB"/>
    <w:rsid w:val="00FC130C"/>
    <w:rsid w:val="00FC2165"/>
    <w:rsid w:val="00FC6B57"/>
    <w:rsid w:val="00FD0576"/>
    <w:rsid w:val="00FE2B64"/>
    <w:rsid w:val="01AC0F88"/>
    <w:rsid w:val="41D45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AB1E585"/>
  <w15:chartTrackingRefBased/>
  <w15:docId w15:val="{55B57526-758E-463B-94CB-D2439CD0C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05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B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B70"/>
  </w:style>
  <w:style w:type="paragraph" w:styleId="Footer">
    <w:name w:val="footer"/>
    <w:basedOn w:val="Normal"/>
    <w:link w:val="FooterChar"/>
    <w:uiPriority w:val="99"/>
    <w:unhideWhenUsed/>
    <w:rsid w:val="00E67B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B70"/>
  </w:style>
  <w:style w:type="table" w:styleId="TableGrid">
    <w:name w:val="Table Grid"/>
    <w:basedOn w:val="TableNormal"/>
    <w:uiPriority w:val="39"/>
    <w:rsid w:val="00B74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61F79"/>
    <w:pPr>
      <w:spacing w:after="0" w:line="240" w:lineRule="auto"/>
    </w:pPr>
  </w:style>
  <w:style w:type="paragraph" w:styleId="BodyText">
    <w:name w:val="Body Text"/>
    <w:basedOn w:val="Normal"/>
    <w:link w:val="BodyTextChar"/>
    <w:uiPriority w:val="1"/>
    <w:qFormat/>
    <w:rsid w:val="0003554E"/>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03554E"/>
    <w:rPr>
      <w:rFonts w:ascii="Times New Roman" w:eastAsia="Times New Roman" w:hAnsi="Times New Roman" w:cs="Times New Roman"/>
      <w:sz w:val="28"/>
      <w:szCs w:val="28"/>
    </w:rPr>
  </w:style>
  <w:style w:type="paragraph" w:styleId="ListParagraph">
    <w:name w:val="List Paragraph"/>
    <w:basedOn w:val="Normal"/>
    <w:uiPriority w:val="1"/>
    <w:qFormat/>
    <w:rsid w:val="0003554E"/>
    <w:pPr>
      <w:widowControl w:val="0"/>
      <w:autoSpaceDE w:val="0"/>
      <w:autoSpaceDN w:val="0"/>
      <w:spacing w:after="0" w:line="240" w:lineRule="auto"/>
      <w:ind w:left="130"/>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6405F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943420">
      <w:bodyDiv w:val="1"/>
      <w:marLeft w:val="0"/>
      <w:marRight w:val="0"/>
      <w:marTop w:val="0"/>
      <w:marBottom w:val="0"/>
      <w:divBdr>
        <w:top w:val="none" w:sz="0" w:space="0" w:color="auto"/>
        <w:left w:val="none" w:sz="0" w:space="0" w:color="auto"/>
        <w:bottom w:val="none" w:sz="0" w:space="0" w:color="auto"/>
        <w:right w:val="none" w:sz="0" w:space="0" w:color="auto"/>
      </w:divBdr>
    </w:div>
    <w:div w:id="177478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FF571-4269-4306-987D-8DC121F47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McGhee,Nathan</dc:creator>
  <cp:keywords/>
  <dc:description/>
  <cp:lastModifiedBy>Rose Hall</cp:lastModifiedBy>
  <cp:revision>2</cp:revision>
  <cp:lastPrinted>2017-11-20T21:16:00Z</cp:lastPrinted>
  <dcterms:created xsi:type="dcterms:W3CDTF">2023-02-14T16:12:00Z</dcterms:created>
  <dcterms:modified xsi:type="dcterms:W3CDTF">2023-02-14T16:12:00Z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5394342c3efefd0129e913c7a336bf40bdc83f67b7d1911224c6ad82f9d37da3</vt:lpwstr>
  </property>
</Properties>
</file>